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DF" w:rsidRPr="00BC1A7B" w:rsidRDefault="000E7685" w:rsidP="009D46DF">
      <w:pPr>
        <w:jc w:val="right"/>
        <w:rPr>
          <w:rFonts w:ascii="Arial" w:hAnsi="Arial"/>
          <w:b/>
          <w:color w:val="000000"/>
          <w:sz w:val="20"/>
        </w:rPr>
      </w:pPr>
      <w:r>
        <w:rPr>
          <w:rFonts w:ascii="Arial" w:hAnsi="Arial"/>
          <w:b/>
          <w:sz w:val="20"/>
        </w:rPr>
        <w:t>FEBRUARY 2015</w:t>
      </w:r>
    </w:p>
    <w:p w:rsidR="009D46DF" w:rsidRPr="005A2AB8" w:rsidRDefault="009D46DF" w:rsidP="009D46DF">
      <w:pPr>
        <w:rPr>
          <w:rFonts w:ascii="Arial" w:hAnsi="Arial"/>
          <w:b/>
          <w:color w:val="000000"/>
          <w:sz w:val="28"/>
        </w:rPr>
      </w:pPr>
      <w:r w:rsidRPr="005A2AB8">
        <w:rPr>
          <w:rFonts w:ascii="Arial" w:hAnsi="Arial"/>
          <w:b/>
          <w:color w:val="000000"/>
          <w:sz w:val="28"/>
        </w:rPr>
        <w:t xml:space="preserve">Notes to </w:t>
      </w:r>
      <w:proofErr w:type="gramStart"/>
      <w:r w:rsidRPr="005A2AB8">
        <w:rPr>
          <w:rFonts w:ascii="Arial" w:hAnsi="Arial"/>
          <w:b/>
          <w:color w:val="000000"/>
          <w:sz w:val="28"/>
        </w:rPr>
        <w:t>Specifier  —</w:t>
      </w:r>
      <w:proofErr w:type="gramEnd"/>
      <w:r w:rsidRPr="005A2AB8">
        <w:rPr>
          <w:rFonts w:ascii="Arial" w:hAnsi="Arial"/>
          <w:b/>
          <w:color w:val="000000"/>
          <w:sz w:val="28"/>
        </w:rPr>
        <w:t xml:space="preserve">  </w:t>
      </w:r>
      <w:r>
        <w:rPr>
          <w:rFonts w:ascii="Arial" w:hAnsi="Arial"/>
          <w:b/>
          <w:color w:val="000000"/>
          <w:sz w:val="28"/>
        </w:rPr>
        <w:t xml:space="preserve">2 ¾" </w:t>
      </w:r>
      <w:r w:rsidRPr="005A2AB8">
        <w:rPr>
          <w:rFonts w:ascii="Arial" w:hAnsi="Arial"/>
          <w:b/>
          <w:color w:val="000000"/>
          <w:sz w:val="28"/>
        </w:rPr>
        <w:t>Panel Wall</w:t>
      </w:r>
      <w:r>
        <w:rPr>
          <w:rFonts w:ascii="Arial" w:hAnsi="Arial"/>
          <w:b/>
          <w:color w:val="000000"/>
          <w:sz w:val="28"/>
        </w:rPr>
        <w:t xml:space="preserve"> Specification</w:t>
      </w:r>
    </w:p>
    <w:p w:rsidR="009D46DF" w:rsidRPr="005A2AB8" w:rsidRDefault="009D46DF">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w:t>
      </w:r>
      <w:bookmarkStart w:id="0" w:name="_GoBack"/>
      <w:bookmarkEnd w:id="0"/>
      <w:r w:rsidRPr="005A2AB8">
        <w:rPr>
          <w:rFonts w:ascii="Arial" w:hAnsi="Arial"/>
          <w:sz w:val="20"/>
        </w:rPr>
        <w:t xml:space="preserve">performance </w:t>
      </w:r>
      <w:r>
        <w:rPr>
          <w:rFonts w:ascii="Arial" w:hAnsi="Arial"/>
          <w:sz w:val="20"/>
        </w:rPr>
        <w:t xml:space="preserve">to be </w:t>
      </w:r>
      <w:r w:rsidRPr="005A2AB8">
        <w:rPr>
          <w:rFonts w:ascii="Arial" w:hAnsi="Arial"/>
          <w:sz w:val="20"/>
        </w:rPr>
        <w:t xml:space="preserve">as desired by the Owner and Architect.  </w:t>
      </w:r>
    </w:p>
    <w:p w:rsidR="009D46DF" w:rsidRPr="005A2AB8" w:rsidRDefault="009D46DF">
      <w:pPr>
        <w:rPr>
          <w:rFonts w:ascii="Arial" w:hAnsi="Arial"/>
          <w:b/>
          <w:sz w:val="20"/>
        </w:rPr>
      </w:pPr>
      <w:r w:rsidRPr="005A2AB8">
        <w:rPr>
          <w:rFonts w:ascii="Arial" w:hAnsi="Arial"/>
          <w:b/>
          <w:sz w:val="20"/>
        </w:rPr>
        <w:t>1.1 SUMMARY</w:t>
      </w:r>
    </w:p>
    <w:p w:rsidR="009D46DF" w:rsidRPr="005A2AB8" w:rsidRDefault="009D46DF" w:rsidP="009D46DF">
      <w:pPr>
        <w:spacing w:line="240" w:lineRule="auto"/>
        <w:rPr>
          <w:rFonts w:ascii="Arial" w:hAnsi="Arial"/>
          <w:sz w:val="20"/>
        </w:rPr>
      </w:pPr>
      <w:r w:rsidRPr="005A2AB8">
        <w:rPr>
          <w:rFonts w:ascii="Arial" w:hAnsi="Arial"/>
          <w:sz w:val="20"/>
        </w:rPr>
        <w:t>1.1</w:t>
      </w:r>
      <w:proofErr w:type="gramStart"/>
      <w:r w:rsidRPr="005A2AB8">
        <w:rPr>
          <w:rFonts w:ascii="Arial" w:hAnsi="Arial"/>
          <w:sz w:val="20"/>
        </w:rPr>
        <w:t>.A.1</w:t>
      </w:r>
      <w:proofErr w:type="gramEnd"/>
      <w:r w:rsidRPr="005A2AB8">
        <w:rPr>
          <w:rFonts w:ascii="Arial" w:hAnsi="Arial"/>
          <w:sz w:val="20"/>
        </w:rPr>
        <w:t xml:space="preserve">.  Kalwall panels can be 2-3/4” thick flat, or curved, called Kalcurve. </w:t>
      </w:r>
    </w:p>
    <w:p w:rsidR="009D46DF" w:rsidRPr="005A2AB8" w:rsidRDefault="009D46DF" w:rsidP="009D46DF">
      <w:pPr>
        <w:spacing w:line="240" w:lineRule="auto"/>
        <w:jc w:val="center"/>
        <w:rPr>
          <w:rFonts w:ascii="Arial" w:hAnsi="Arial"/>
          <w:color w:val="FF0000"/>
          <w:sz w:val="20"/>
        </w:rPr>
      </w:pPr>
      <w:r w:rsidRPr="005A2AB8">
        <w:rPr>
          <w:rFonts w:ascii="Arial" w:hAnsi="Arial"/>
          <w:color w:val="FF0000"/>
          <w:sz w:val="20"/>
        </w:rPr>
        <w:t xml:space="preserve">ENTER   </w:t>
      </w:r>
      <w:r w:rsidRPr="005A2AB8">
        <w:rPr>
          <w:rFonts w:ascii="Arial" w:hAnsi="Arial"/>
          <w:color w:val="000000"/>
          <w:sz w:val="20"/>
        </w:rPr>
        <w:t>Flat</w:t>
      </w:r>
      <w:r w:rsidRPr="005A2AB8">
        <w:rPr>
          <w:rFonts w:ascii="Arial" w:hAnsi="Arial"/>
          <w:color w:val="FF0000"/>
          <w:sz w:val="20"/>
        </w:rPr>
        <w:t xml:space="preserve">   or   </w:t>
      </w:r>
      <w:r w:rsidRPr="005A2AB8">
        <w:rPr>
          <w:rFonts w:ascii="Arial" w:hAnsi="Arial"/>
          <w:color w:val="000000"/>
          <w:sz w:val="20"/>
        </w:rPr>
        <w:t>Curved</w:t>
      </w:r>
    </w:p>
    <w:p w:rsidR="009D46DF" w:rsidRPr="005A2AB8" w:rsidRDefault="009D46DF" w:rsidP="009D46DF">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9D46DF" w:rsidRPr="005A2AB8" w:rsidRDefault="009D46DF">
      <w:pPr>
        <w:rPr>
          <w:rFonts w:ascii="Arial" w:hAnsi="Arial"/>
          <w:b/>
          <w:color w:val="000000"/>
          <w:sz w:val="20"/>
        </w:rPr>
      </w:pPr>
      <w:r w:rsidRPr="005A2AB8">
        <w:rPr>
          <w:rFonts w:ascii="Arial" w:hAnsi="Arial"/>
          <w:b/>
          <w:color w:val="000000"/>
          <w:sz w:val="20"/>
        </w:rPr>
        <w:t>1.2 SUBMITTALS</w:t>
      </w:r>
    </w:p>
    <w:p w:rsidR="009D46DF" w:rsidRDefault="009D46DF">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.E.1.q</w:t>
      </w:r>
      <w:proofErr w:type="gramEnd"/>
      <w:r w:rsidRPr="005A2AB8">
        <w:rPr>
          <w:rFonts w:ascii="Arial" w:hAnsi="Arial"/>
          <w:color w:val="000000"/>
          <w:sz w:val="20"/>
        </w:rPr>
        <w:t>.</w:t>
      </w:r>
      <w:r w:rsidRPr="005A2AB8">
        <w:rPr>
          <w:rFonts w:ascii="Arial" w:hAnsi="Arial"/>
          <w:color w:val="FF0000"/>
          <w:sz w:val="20"/>
        </w:rPr>
        <w:t xml:space="preserve"> </w:t>
      </w:r>
      <w:hyperlink r:id="rId9"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9D46DF" w:rsidRPr="005A2AB8" w:rsidRDefault="009D46DF" w:rsidP="009D46DF">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.E.1.r</w:t>
      </w:r>
      <w:proofErr w:type="gramEnd"/>
      <w:r w:rsidRPr="005A2AB8">
        <w:rPr>
          <w:rFonts w:ascii="Arial" w:hAnsi="Arial"/>
          <w:color w:val="000000"/>
          <w:sz w:val="20"/>
        </w:rPr>
        <w:t>.</w:t>
      </w:r>
      <w:r w:rsidRPr="005A2AB8">
        <w:rPr>
          <w:rFonts w:ascii="Arial" w:hAnsi="Arial"/>
          <w:color w:val="FF0000"/>
          <w:sz w:val="20"/>
        </w:rPr>
        <w:t xml:space="preserve"> </w:t>
      </w:r>
      <w:r w:rsidRPr="00D06AB5">
        <w:rPr>
          <w:rFonts w:ascii="Arial" w:hAnsi="Arial"/>
          <w:sz w:val="20"/>
        </w:rPr>
        <w:t>Daylight Autonomy Report</w:t>
      </w:r>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0"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9D46DF" w:rsidRPr="005A2AB8" w:rsidRDefault="009D46DF">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9D46DF" w:rsidRPr="005A2AB8" w:rsidRDefault="009D46DF">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.3.a</w:t>
      </w:r>
      <w:proofErr w:type="gramEnd"/>
      <w:r w:rsidRPr="005A2AB8">
        <w:rPr>
          <w:rFonts w:ascii="Arial" w:hAnsi="Arial"/>
          <w:sz w:val="20"/>
        </w:rPr>
        <w:t xml:space="preserve">./b.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9D46DF" w:rsidRPr="005A2AB8" w:rsidRDefault="009D46DF">
      <w:pPr>
        <w:rPr>
          <w:rFonts w:ascii="Arial" w:hAnsi="Arial"/>
          <w:sz w:val="20"/>
        </w:rPr>
      </w:pPr>
      <w:r w:rsidRPr="005A2AB8">
        <w:rPr>
          <w:rFonts w:ascii="Arial" w:hAnsi="Arial"/>
          <w:sz w:val="20"/>
        </w:rPr>
        <w:t>1.4</w:t>
      </w:r>
      <w:proofErr w:type="gramStart"/>
      <w:r w:rsidRPr="005A2AB8">
        <w:rPr>
          <w:rFonts w:ascii="Arial" w:hAnsi="Arial"/>
          <w:sz w:val="20"/>
        </w:rPr>
        <w:t>.A.3.c</w:t>
      </w:r>
      <w:proofErr w:type="gramEnd"/>
      <w:r w:rsidRPr="005A2AB8">
        <w:rPr>
          <w:rFonts w:ascii="Arial" w:hAnsi="Arial"/>
          <w:sz w:val="20"/>
        </w:rPr>
        <w:t>.  In seismically active areas, provide SDS and IP (from structural drawings). Delete if not required.</w:t>
      </w:r>
    </w:p>
    <w:p w:rsidR="009D46DF" w:rsidRPr="005A2AB8" w:rsidRDefault="009D46DF">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9D46DF" w:rsidRPr="005A2AB8" w:rsidRDefault="009D46DF" w:rsidP="009D46DF">
      <w:pPr>
        <w:tabs>
          <w:tab w:val="left" w:pos="540"/>
        </w:tabs>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 xml:space="preserve">location and exposure. </w:t>
      </w:r>
      <w:r>
        <w:rPr>
          <w:rFonts w:ascii="Arial" w:hAnsi="Arial"/>
          <w:color w:val="000000"/>
          <w:sz w:val="20"/>
        </w:rPr>
        <w:t xml:space="preserve">   </w:t>
      </w:r>
      <w:r>
        <w:rPr>
          <w:rFonts w:ascii="Arial" w:hAnsi="Arial"/>
          <w:color w:val="000000"/>
          <w:sz w:val="20"/>
        </w:rPr>
        <w:tab/>
        <w:t xml:space="preserve"> </w:t>
      </w:r>
      <w:r w:rsidRPr="005A2AB8">
        <w:rPr>
          <w:rFonts w:ascii="Arial" w:hAnsi="Arial"/>
          <w:color w:val="000000"/>
          <w:sz w:val="20"/>
        </w:rPr>
        <w:t>Consult manufacturer; all add</w:t>
      </w:r>
      <w:r>
        <w:rPr>
          <w:rFonts w:ascii="Arial" w:hAnsi="Arial"/>
          <w:color w:val="000000"/>
          <w:sz w:val="20"/>
        </w:rPr>
        <w:t>itional</w:t>
      </w:r>
      <w:r w:rsidRPr="005A2AB8">
        <w:rPr>
          <w:rFonts w:ascii="Arial" w:hAnsi="Arial"/>
          <w:color w:val="000000"/>
          <w:sz w:val="20"/>
        </w:rPr>
        <w:t xml:space="preserve"> cost. Options are: </w:t>
      </w:r>
    </w:p>
    <w:p w:rsidR="009D46DF" w:rsidRPr="005A2AB8" w:rsidRDefault="009D46DF" w:rsidP="009D46DF">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9D46DF" w:rsidRPr="005A2AB8" w:rsidRDefault="009D46DF" w:rsidP="009D46DF">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9D46DF" w:rsidRPr="005A2AB8" w:rsidRDefault="009D46DF" w:rsidP="009D46DF">
      <w:pPr>
        <w:pStyle w:val="ListParagraph"/>
        <w:numPr>
          <w:ilvl w:val="0"/>
          <w:numId w:val="2"/>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9D46DF" w:rsidRPr="005A2AB8" w:rsidRDefault="009D46DF" w:rsidP="009D46DF">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9D46DF" w:rsidRPr="005A2AB8" w:rsidRDefault="009D46DF">
      <w:pPr>
        <w:rPr>
          <w:rFonts w:ascii="Arial" w:hAnsi="Arial"/>
          <w:b/>
          <w:sz w:val="20"/>
        </w:rPr>
      </w:pPr>
      <w:r w:rsidRPr="005A2AB8">
        <w:rPr>
          <w:rFonts w:ascii="Arial" w:hAnsi="Arial"/>
          <w:b/>
          <w:sz w:val="20"/>
        </w:rPr>
        <w:t>2.2 PANEL COMPONENTS</w:t>
      </w:r>
    </w:p>
    <w:p w:rsidR="009D46DF" w:rsidRPr="005A2AB8" w:rsidRDefault="009D46DF">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9D46DF" w:rsidRPr="005A2AB8" w:rsidRDefault="009D46DF" w:rsidP="009D46DF">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9D46DF" w:rsidRDefault="009D46DF" w:rsidP="009D46DF">
      <w:pPr>
        <w:pStyle w:val="ListParagraph"/>
        <w:numPr>
          <w:ilvl w:val="0"/>
          <w:numId w:val="3"/>
        </w:numPr>
        <w:rPr>
          <w:rFonts w:ascii="Arial" w:hAnsi="Arial"/>
          <w:sz w:val="20"/>
        </w:rPr>
      </w:pPr>
      <w:r w:rsidRPr="005A2AB8">
        <w:rPr>
          <w:rFonts w:ascii="Arial" w:hAnsi="Arial"/>
          <w:sz w:val="20"/>
        </w:rPr>
        <w:t>Specify 25 which meets IBC Class A, which may be required in unsprinklered, occupied spaces</w:t>
      </w:r>
      <w:r>
        <w:rPr>
          <w:rFonts w:ascii="Arial" w:hAnsi="Arial"/>
          <w:sz w:val="20"/>
        </w:rPr>
        <w:t xml:space="preserve"> -</w:t>
      </w:r>
      <w:r w:rsidRPr="005A2AB8">
        <w:rPr>
          <w:rFonts w:ascii="Arial" w:hAnsi="Arial"/>
          <w:sz w:val="20"/>
        </w:rPr>
        <w:t xml:space="preserve">see IBC </w:t>
      </w:r>
      <w:r w:rsidR="000E7685">
        <w:rPr>
          <w:rFonts w:ascii="Arial" w:hAnsi="Arial"/>
          <w:sz w:val="20"/>
        </w:rPr>
        <w:t>Chapter 8</w:t>
      </w:r>
      <w:r>
        <w:rPr>
          <w:rFonts w:ascii="Arial" w:hAnsi="Arial"/>
          <w:sz w:val="20"/>
        </w:rPr>
        <w:t>.</w:t>
      </w:r>
    </w:p>
    <w:p w:rsidR="009D46DF" w:rsidRPr="005A2AB8" w:rsidRDefault="009D46DF" w:rsidP="009D46DF">
      <w:pPr>
        <w:pStyle w:val="ListParagraph"/>
        <w:ind w:left="360"/>
        <w:rPr>
          <w:rFonts w:ascii="Arial" w:hAnsi="Arial"/>
          <w:sz w:val="20"/>
        </w:rPr>
      </w:pPr>
    </w:p>
    <w:p w:rsidR="009D46DF" w:rsidRPr="005A2AB8" w:rsidRDefault="009D46DF" w:rsidP="009D46DF">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9D46DF" w:rsidRDefault="009D46DF">
      <w:pPr>
        <w:rPr>
          <w:rFonts w:ascii="Arial" w:hAnsi="Arial"/>
          <w:sz w:val="20"/>
        </w:rPr>
      </w:pPr>
    </w:p>
    <w:p w:rsidR="009B583E" w:rsidRDefault="009B583E">
      <w:pPr>
        <w:rPr>
          <w:rFonts w:ascii="Arial" w:hAnsi="Arial"/>
          <w:sz w:val="20"/>
        </w:rPr>
      </w:pPr>
    </w:p>
    <w:p w:rsidR="009B583E" w:rsidRDefault="009B583E">
      <w:pPr>
        <w:rPr>
          <w:rFonts w:ascii="Arial" w:hAnsi="Arial"/>
          <w:sz w:val="20"/>
        </w:rPr>
      </w:pPr>
    </w:p>
    <w:p w:rsidR="009D46DF" w:rsidRPr="005A2AB8" w:rsidRDefault="009D46DF">
      <w:pPr>
        <w:rPr>
          <w:rFonts w:ascii="Arial" w:hAnsi="Arial"/>
          <w:sz w:val="20"/>
        </w:rPr>
      </w:pPr>
      <w:r w:rsidRPr="005A2AB8">
        <w:rPr>
          <w:rFonts w:ascii="Arial" w:hAnsi="Arial"/>
          <w:sz w:val="20"/>
        </w:rPr>
        <w:t>2.2</w:t>
      </w:r>
      <w:proofErr w:type="gramStart"/>
      <w:r w:rsidRPr="005A2AB8">
        <w:rPr>
          <w:rFonts w:ascii="Arial" w:hAnsi="Arial"/>
          <w:sz w:val="20"/>
        </w:rPr>
        <w:t>.A.3</w:t>
      </w:r>
      <w:r w:rsidRPr="005A2AB8">
        <w:rPr>
          <w:rFonts w:ascii="Arial" w:hAnsi="Arial"/>
          <w:color w:val="000000"/>
          <w:sz w:val="20"/>
        </w:rPr>
        <w:t>.b</w:t>
      </w:r>
      <w:proofErr w:type="gramEnd"/>
      <w:r w:rsidRPr="005A2AB8">
        <w:rPr>
          <w:rFonts w:ascii="Arial" w:hAnsi="Arial"/>
          <w:color w:val="000000"/>
          <w:sz w:val="20"/>
        </w:rPr>
        <w:t>.</w:t>
      </w:r>
      <w:r w:rsidRPr="005A2AB8">
        <w:rPr>
          <w:rFonts w:ascii="Arial" w:hAnsi="Arial"/>
          <w:sz w:val="20"/>
        </w:rPr>
        <w:t xml:space="preserve"> Strength</w:t>
      </w:r>
    </w:p>
    <w:p w:rsidR="009D46DF" w:rsidRPr="005A2AB8" w:rsidRDefault="009D46DF" w:rsidP="009D46DF">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9D46DF" w:rsidRDefault="009D46DF" w:rsidP="009D46DF">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vandal-prone exposures among others. Hi-impact color i</w:t>
      </w:r>
      <w:r>
        <w:rPr>
          <w:rFonts w:ascii="Arial" w:hAnsi="Arial"/>
          <w:sz w:val="20"/>
        </w:rPr>
        <w:t>n</w:t>
      </w:r>
      <w:r w:rsidRPr="005A2AB8">
        <w:rPr>
          <w:rFonts w:ascii="Arial" w:hAnsi="Arial"/>
          <w:sz w:val="20"/>
        </w:rPr>
        <w:t xml:space="preserve"> white only.</w:t>
      </w:r>
    </w:p>
    <w:p w:rsidR="009D46DF" w:rsidRPr="005A2AB8" w:rsidRDefault="009D46DF" w:rsidP="009D46DF">
      <w:pPr>
        <w:pStyle w:val="ListParagraph"/>
        <w:ind w:left="360"/>
        <w:rPr>
          <w:rFonts w:ascii="Arial" w:hAnsi="Arial"/>
          <w:sz w:val="20"/>
        </w:rPr>
      </w:pPr>
    </w:p>
    <w:p w:rsidR="009D46DF" w:rsidRPr="005A2AB8" w:rsidRDefault="009D46DF" w:rsidP="009D46DF">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9D46DF" w:rsidRPr="005A2AB8" w:rsidRDefault="009D46DF">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9D46DF" w:rsidRPr="005A2AB8" w:rsidRDefault="009D46DF" w:rsidP="009D46DF">
      <w:pPr>
        <w:pStyle w:val="ListParagraph"/>
        <w:numPr>
          <w:ilvl w:val="0"/>
          <w:numId w:val="5"/>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9D46DF" w:rsidRDefault="009D46DF" w:rsidP="009D46DF">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9D46DF" w:rsidRPr="005A2AB8" w:rsidRDefault="009D46DF" w:rsidP="009D46DF">
      <w:pPr>
        <w:pStyle w:val="ListParagraph"/>
        <w:ind w:left="405"/>
        <w:rPr>
          <w:rFonts w:ascii="Arial" w:hAnsi="Arial"/>
          <w:sz w:val="20"/>
        </w:rPr>
      </w:pPr>
    </w:p>
    <w:p w:rsidR="009D46DF" w:rsidRPr="005A2AB8" w:rsidRDefault="009D46DF" w:rsidP="009D46DF">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9D46DF" w:rsidRPr="005A2AB8" w:rsidRDefault="009D46DF" w:rsidP="009D46DF">
      <w:pPr>
        <w:ind w:left="45"/>
        <w:rPr>
          <w:rFonts w:ascii="Arial" w:hAnsi="Arial"/>
          <w:sz w:val="20"/>
        </w:rPr>
      </w:pPr>
      <w:r w:rsidRPr="005A2AB8">
        <w:rPr>
          <w:rFonts w:ascii="Arial" w:hAnsi="Arial"/>
          <w:sz w:val="20"/>
        </w:rPr>
        <w:t xml:space="preserve">CAUTION: Face colors affect solar properties. View </w:t>
      </w:r>
      <w:hyperlink r:id="rId11"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 xml:space="preserve">Best to confer with </w:t>
      </w:r>
      <w:r>
        <w:rPr>
          <w:rFonts w:ascii="Arial" w:hAnsi="Arial"/>
          <w:sz w:val="20"/>
        </w:rPr>
        <w:tab/>
        <w:t xml:space="preserve"> </w:t>
      </w:r>
      <w:r>
        <w:rPr>
          <w:rFonts w:ascii="Arial" w:hAnsi="Arial"/>
          <w:sz w:val="20"/>
        </w:rPr>
        <w:tab/>
        <w:t xml:space="preserve">      </w:t>
      </w:r>
      <w:r w:rsidRPr="005A2AB8">
        <w:rPr>
          <w:rFonts w:ascii="Arial" w:hAnsi="Arial"/>
          <w:sz w:val="20"/>
        </w:rPr>
        <w:t>Kalwall.</w:t>
      </w:r>
      <w:proofErr w:type="gramEnd"/>
    </w:p>
    <w:p w:rsidR="009D46DF" w:rsidRPr="005A2AB8" w:rsidRDefault="009D46DF">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9D46DF" w:rsidRPr="005A2AB8" w:rsidRDefault="009D46DF" w:rsidP="009D46DF">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9D46DF" w:rsidRDefault="009D46DF" w:rsidP="009D46DF">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9D46DF" w:rsidRPr="005A2AB8" w:rsidRDefault="009D46DF" w:rsidP="009D46DF">
      <w:pPr>
        <w:pStyle w:val="ListParagraph"/>
        <w:ind w:left="405"/>
        <w:rPr>
          <w:rFonts w:ascii="Arial" w:hAnsi="Arial"/>
          <w:sz w:val="20"/>
        </w:rPr>
      </w:pPr>
    </w:p>
    <w:p w:rsidR="009D46DF" w:rsidRPr="005A2AB8" w:rsidRDefault="009D46DF" w:rsidP="009D46DF">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9D46DF" w:rsidRPr="005A2AB8" w:rsidRDefault="009D46DF" w:rsidP="009D46DF">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xml:space="preserve">. The grid core may be aluminum for flat and curved panels, or a thermally broken composite of </w:t>
      </w:r>
      <w:r>
        <w:rPr>
          <w:rFonts w:ascii="Arial" w:hAnsi="Arial"/>
          <w:sz w:val="20"/>
        </w:rPr>
        <w:tab/>
        <w:t xml:space="preserve"> </w:t>
      </w:r>
      <w:r>
        <w:rPr>
          <w:rFonts w:ascii="Arial" w:hAnsi="Arial"/>
          <w:sz w:val="20"/>
        </w:rPr>
        <w:tab/>
      </w:r>
      <w:r w:rsidRPr="005A2AB8">
        <w:rPr>
          <w:rFonts w:ascii="Arial" w:hAnsi="Arial"/>
          <w:sz w:val="20"/>
        </w:rPr>
        <w:t>aluminum and fiberglass for maximum thermal efficiency for flat panels only.</w:t>
      </w:r>
    </w:p>
    <w:p w:rsidR="009D46DF" w:rsidRPr="005A2AB8" w:rsidRDefault="009D46DF" w:rsidP="009D46DF">
      <w:pPr>
        <w:jc w:val="center"/>
        <w:rPr>
          <w:rFonts w:ascii="Arial" w:hAnsi="Arial"/>
          <w:color w:val="000000"/>
          <w:sz w:val="20"/>
        </w:rPr>
      </w:pPr>
      <w:r>
        <w:rPr>
          <w:rFonts w:ascii="Arial" w:hAnsi="Arial"/>
          <w:color w:val="FF0000"/>
          <w:sz w:val="20"/>
        </w:rPr>
        <w:tab/>
        <w:t xml:space="preserve">  </w:t>
      </w:r>
      <w:r w:rsidRPr="005A2AB8">
        <w:rPr>
          <w:rFonts w:ascii="Arial" w:hAnsi="Arial"/>
          <w:color w:val="FF0000"/>
          <w:sz w:val="20"/>
        </w:rPr>
        <w:t>ENTER</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9D46DF" w:rsidRPr="005A2AB8" w:rsidRDefault="009D46DF">
      <w:pPr>
        <w:rPr>
          <w:rFonts w:ascii="Arial" w:hAnsi="Arial"/>
          <w:b/>
          <w:sz w:val="20"/>
        </w:rPr>
      </w:pPr>
      <w:r w:rsidRPr="005A2AB8">
        <w:rPr>
          <w:rFonts w:ascii="Arial" w:hAnsi="Arial"/>
          <w:b/>
          <w:sz w:val="20"/>
        </w:rPr>
        <w:t>2.3 PANEL CONSTRUCTION</w:t>
      </w:r>
    </w:p>
    <w:p w:rsidR="009D46DF" w:rsidRPr="005A2AB8" w:rsidRDefault="009D46DF">
      <w:pPr>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w:t>
      </w:r>
      <w:r>
        <w:rPr>
          <w:rFonts w:ascii="Arial" w:hAnsi="Arial"/>
          <w:sz w:val="20"/>
        </w:rPr>
        <w:tab/>
        <w:t xml:space="preserve">   </w:t>
      </w:r>
      <w:r>
        <w:rPr>
          <w:rFonts w:ascii="Arial" w:hAnsi="Arial"/>
          <w:sz w:val="20"/>
        </w:rPr>
        <w:tab/>
        <w:t xml:space="preserve">         </w:t>
      </w:r>
      <w:r w:rsidRPr="005A2AB8">
        <w:rPr>
          <w:rFonts w:ascii="Arial" w:hAnsi="Arial"/>
          <w:sz w:val="20"/>
        </w:rPr>
        <w:t xml:space="preserve">linked and must be specified accordingly. </w:t>
      </w:r>
      <w:hyperlink r:id="rId12" w:history="1">
        <w:r w:rsidRPr="005A2AB8">
          <w:rPr>
            <w:rStyle w:val="Hyperlink"/>
            <w:rFonts w:ascii="Arial" w:hAnsi="Arial"/>
            <w:sz w:val="20"/>
          </w:rPr>
          <w:t>View Light Transmission/SHGC Chart</w:t>
        </w:r>
      </w:hyperlink>
      <w:r w:rsidRPr="005A2AB8">
        <w:rPr>
          <w:rFonts w:ascii="Arial" w:hAnsi="Arial"/>
          <w:color w:val="000000"/>
          <w:sz w:val="20"/>
        </w:rPr>
        <w:t>.</w:t>
      </w:r>
    </w:p>
    <w:p w:rsidR="009D46DF" w:rsidRPr="005A2AB8" w:rsidRDefault="009D46DF" w:rsidP="009D46DF">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9D46DF" w:rsidRDefault="009D46DF">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3"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9D46DF" w:rsidRPr="005A2AB8" w:rsidRDefault="009D46DF" w:rsidP="009D46DF">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9D46DF" w:rsidRPr="005A2AB8" w:rsidRDefault="009D46DF">
      <w:pPr>
        <w:rPr>
          <w:rFonts w:ascii="Arial" w:hAnsi="Arial"/>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4" w:history="1">
        <w:r w:rsidRPr="005A2AB8">
          <w:rPr>
            <w:rStyle w:val="Hyperlink"/>
            <w:rFonts w:ascii="Arial" w:hAnsi="Arial"/>
            <w:sz w:val="20"/>
          </w:rPr>
          <w:t>NFRC Certified Systems values chart</w:t>
        </w:r>
      </w:hyperlink>
      <w:r w:rsidRPr="005A2AB8">
        <w:rPr>
          <w:rFonts w:ascii="Arial" w:hAnsi="Arial"/>
          <w:sz w:val="20"/>
        </w:rPr>
        <w:t xml:space="preserve"> for most Kalwall systems. </w:t>
      </w:r>
      <w:r>
        <w:rPr>
          <w:rFonts w:ascii="Arial" w:hAnsi="Arial"/>
          <w:sz w:val="20"/>
        </w:rPr>
        <w:t xml:space="preserve">      </w:t>
      </w:r>
      <w:r w:rsidRPr="005A2AB8">
        <w:rPr>
          <w:rFonts w:ascii="Arial" w:hAnsi="Arial"/>
          <w:sz w:val="20"/>
        </w:rPr>
        <w:t xml:space="preserve">In order to find the appropriate value, specifier must know the properties of the panel specified above as well as the nature of the installation system for the project.  </w:t>
      </w:r>
    </w:p>
    <w:p w:rsidR="009D46DF" w:rsidRPr="005A2AB8" w:rsidRDefault="009D46DF" w:rsidP="009D46DF">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9D46DF" w:rsidRDefault="009D46DF" w:rsidP="009D46DF">
      <w:pPr>
        <w:rPr>
          <w:rFonts w:ascii="Arial" w:hAnsi="Arial"/>
          <w:sz w:val="20"/>
        </w:rPr>
      </w:pPr>
    </w:p>
    <w:p w:rsidR="009D46DF" w:rsidRDefault="009D46DF" w:rsidP="009D46DF">
      <w:pPr>
        <w:rPr>
          <w:rFonts w:ascii="Arial" w:hAnsi="Arial"/>
          <w:sz w:val="20"/>
        </w:rPr>
      </w:pPr>
      <w:r w:rsidRPr="005A2AB8">
        <w:rPr>
          <w:rFonts w:ascii="Arial" w:hAnsi="Arial"/>
          <w:sz w:val="20"/>
        </w:rPr>
        <w:lastRenderedPageBreak/>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9D46DF" w:rsidRPr="005A2AB8" w:rsidRDefault="009D46DF" w:rsidP="009D46DF">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w:t>
      </w:r>
      <w:proofErr w:type="gramStart"/>
      <w:r w:rsidRPr="005A2AB8">
        <w:rPr>
          <w:rFonts w:ascii="Arial" w:hAnsi="Arial"/>
          <w:sz w:val="20"/>
        </w:rPr>
        <w:t xml:space="preserve">” </w:t>
      </w:r>
      <w:r>
        <w:rPr>
          <w:rFonts w:ascii="Arial" w:hAnsi="Arial"/>
          <w:sz w:val="20"/>
        </w:rPr>
        <w:t xml:space="preserve"> </w:t>
      </w:r>
      <w:r w:rsidRPr="005A2AB8">
        <w:rPr>
          <w:rFonts w:ascii="Arial" w:hAnsi="Arial"/>
          <w:sz w:val="20"/>
        </w:rPr>
        <w:t>or</w:t>
      </w:r>
      <w:proofErr w:type="gramEnd"/>
      <w:r w:rsidRPr="005A2AB8">
        <w:rPr>
          <w:rFonts w:ascii="Arial" w:hAnsi="Arial"/>
          <w:sz w:val="20"/>
        </w:rPr>
        <w:t xml:space="preserve"> 12” x 12”; custom sizes and patterns offered.</w:t>
      </w:r>
    </w:p>
    <w:p w:rsidR="009D46DF" w:rsidRPr="005A2AB8" w:rsidRDefault="009D46DF" w:rsidP="009D46DF">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9D46DF" w:rsidRPr="005A2AB8" w:rsidRDefault="009D46DF" w:rsidP="009D46DF">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Verti-Kal</w:t>
      </w:r>
      <w:r w:rsidRPr="005A2AB8">
        <w:rPr>
          <w:rFonts w:ascii="Arial" w:hAnsi="Arial"/>
          <w:color w:val="000000"/>
          <w:sz w:val="20"/>
          <w:vertAlign w:val="superscript"/>
        </w:rPr>
        <w:t>TM</w:t>
      </w:r>
      <w:r w:rsidRPr="005A2AB8">
        <w:rPr>
          <w:rFonts w:ascii="Arial" w:hAnsi="Arial"/>
          <w:color w:val="000000"/>
          <w:sz w:val="20"/>
        </w:rPr>
        <w:t xml:space="preserve"> and Reverse Shoji.</w:t>
      </w:r>
    </w:p>
    <w:p w:rsidR="009D46DF" w:rsidRPr="005A2AB8" w:rsidRDefault="009D46DF">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9D46DF" w:rsidRPr="005A2AB8" w:rsidRDefault="009D46DF" w:rsidP="009D46DF">
      <w:pPr>
        <w:rPr>
          <w:rFonts w:ascii="Arial" w:hAnsi="Arial"/>
          <w:color w:val="000000"/>
          <w:sz w:val="20"/>
        </w:rPr>
      </w:pPr>
      <w:r w:rsidRPr="005A2AB8">
        <w:rPr>
          <w:rFonts w:ascii="Arial" w:hAnsi="Arial"/>
          <w:sz w:val="20"/>
        </w:rPr>
        <w:t>2.4</w:t>
      </w:r>
      <w:proofErr w:type="gramStart"/>
      <w:r w:rsidRPr="005A2AB8">
        <w:rPr>
          <w:rFonts w:ascii="Arial" w:hAnsi="Arial"/>
          <w:sz w:val="20"/>
        </w:rPr>
        <w:t>.A</w:t>
      </w:r>
      <w:proofErr w:type="gramEnd"/>
      <w:r>
        <w:rPr>
          <w:rFonts w:ascii="Arial" w:hAnsi="Arial"/>
          <w:sz w:val="20"/>
        </w:rPr>
        <w:t>.</w:t>
      </w:r>
      <w:r w:rsidRPr="005A2AB8">
        <w:rPr>
          <w:rFonts w:ascii="Arial" w:hAnsi="Arial"/>
          <w:sz w:val="20"/>
        </w:rPr>
        <w:t xml:space="preserve"> Closure System   </w:t>
      </w:r>
      <w:r>
        <w:rPr>
          <w:rFonts w:ascii="Arial" w:hAnsi="Arial"/>
          <w:sz w:val="20"/>
        </w:rPr>
        <w:tab/>
      </w:r>
      <w:r w:rsidRPr="005A2AB8">
        <w:rPr>
          <w:rFonts w:ascii="Arial" w:hAnsi="Arial"/>
          <w:color w:val="FF0000"/>
          <w:sz w:val="20"/>
        </w:rPr>
        <w:t>ENTER</w:t>
      </w:r>
      <w:r w:rsidRPr="005A2AB8">
        <w:rPr>
          <w:rFonts w:ascii="Arial" w:hAnsi="Arial"/>
          <w:color w:val="000000"/>
          <w:sz w:val="20"/>
        </w:rPr>
        <w:t xml:space="preserve">    Standard    </w:t>
      </w:r>
      <w:r w:rsidRPr="005A2AB8">
        <w:rPr>
          <w:rFonts w:ascii="Arial" w:hAnsi="Arial"/>
          <w:color w:val="FF0000"/>
          <w:sz w:val="20"/>
        </w:rPr>
        <w:t>or</w:t>
      </w:r>
      <w:r w:rsidRPr="005A2AB8">
        <w:rPr>
          <w:rFonts w:ascii="Arial" w:hAnsi="Arial"/>
          <w:color w:val="000000"/>
          <w:sz w:val="20"/>
        </w:rPr>
        <w:t xml:space="preserve">    Thermally Broken</w:t>
      </w:r>
    </w:p>
    <w:p w:rsidR="009D46DF" w:rsidRPr="005A2AB8" w:rsidRDefault="009D46DF" w:rsidP="009D46DF">
      <w:pPr>
        <w:tabs>
          <w:tab w:val="left" w:pos="540"/>
        </w:tabs>
        <w:rPr>
          <w:rFonts w:ascii="Arial" w:hAnsi="Arial"/>
          <w:sz w:val="20"/>
        </w:rPr>
      </w:pPr>
      <w:r w:rsidRPr="005A2AB8">
        <w:rPr>
          <w:rFonts w:ascii="Arial" w:hAnsi="Arial"/>
          <w:color w:val="000000"/>
          <w:sz w:val="20"/>
        </w:rPr>
        <w:t>Note: There are several alternative system designs with varying structural, thermal</w:t>
      </w:r>
      <w:r w:rsidRPr="005A2AB8">
        <w:rPr>
          <w:rFonts w:ascii="Arial" w:hAnsi="Arial"/>
          <w:sz w:val="20"/>
        </w:rPr>
        <w:t xml:space="preserve"> and aesthetic </w:t>
      </w:r>
      <w:r>
        <w:rPr>
          <w:rFonts w:ascii="Arial" w:hAnsi="Arial"/>
          <w:sz w:val="20"/>
        </w:rPr>
        <w:t xml:space="preserve">    </w:t>
      </w:r>
      <w:r>
        <w:rPr>
          <w:rFonts w:ascii="Arial" w:hAnsi="Arial"/>
          <w:sz w:val="20"/>
        </w:rPr>
        <w:tab/>
      </w:r>
      <w:r w:rsidRPr="005A2AB8">
        <w:rPr>
          <w:rFonts w:ascii="Arial" w:hAnsi="Arial"/>
          <w:sz w:val="20"/>
        </w:rPr>
        <w:t>properties and have substantial cost impact; including:</w:t>
      </w:r>
    </w:p>
    <w:p w:rsidR="009D46DF" w:rsidRPr="005A2AB8" w:rsidRDefault="009D46DF" w:rsidP="009D46DF">
      <w:pPr>
        <w:pStyle w:val="ListParagraph"/>
        <w:numPr>
          <w:ilvl w:val="0"/>
          <w:numId w:val="7"/>
        </w:numPr>
        <w:rPr>
          <w:rFonts w:ascii="Arial" w:hAnsi="Arial"/>
          <w:sz w:val="20"/>
        </w:rPr>
      </w:pPr>
      <w:r w:rsidRPr="005A2AB8">
        <w:rPr>
          <w:rFonts w:ascii="Arial" w:hAnsi="Arial"/>
          <w:sz w:val="20"/>
        </w:rPr>
        <w:t>Back Fasten</w:t>
      </w:r>
      <w:r>
        <w:rPr>
          <w:rFonts w:ascii="Arial" w:hAnsi="Arial"/>
          <w:sz w:val="20"/>
        </w:rPr>
        <w:t xml:space="preserve"> Closure System</w:t>
      </w:r>
    </w:p>
    <w:p w:rsidR="009D46DF" w:rsidRPr="005A2AB8" w:rsidRDefault="009D46DF" w:rsidP="009D46DF">
      <w:pPr>
        <w:pStyle w:val="ListParagraph"/>
        <w:numPr>
          <w:ilvl w:val="0"/>
          <w:numId w:val="7"/>
        </w:numPr>
        <w:rPr>
          <w:rFonts w:ascii="Arial" w:hAnsi="Arial"/>
          <w:sz w:val="20"/>
        </w:rPr>
      </w:pPr>
      <w:r w:rsidRPr="005A2AB8">
        <w:rPr>
          <w:rFonts w:ascii="Arial" w:hAnsi="Arial"/>
          <w:sz w:val="20"/>
        </w:rPr>
        <w:t xml:space="preserve">Wide Battens </w:t>
      </w:r>
    </w:p>
    <w:p w:rsidR="009D46DF" w:rsidRPr="005A2AB8" w:rsidRDefault="009D46DF" w:rsidP="009D46DF">
      <w:pPr>
        <w:pStyle w:val="ListParagraph"/>
        <w:numPr>
          <w:ilvl w:val="0"/>
          <w:numId w:val="7"/>
        </w:numPr>
        <w:rPr>
          <w:rFonts w:ascii="Arial" w:hAnsi="Arial"/>
          <w:sz w:val="20"/>
        </w:rPr>
      </w:pPr>
      <w:r w:rsidRPr="005A2AB8">
        <w:rPr>
          <w:rFonts w:ascii="Arial" w:hAnsi="Arial"/>
          <w:sz w:val="20"/>
        </w:rPr>
        <w:t>Structural Battens</w:t>
      </w:r>
    </w:p>
    <w:p w:rsidR="009D46DF" w:rsidRPr="005A2AB8" w:rsidRDefault="009D46DF" w:rsidP="009D46DF">
      <w:pPr>
        <w:pStyle w:val="ListParagraph"/>
        <w:numPr>
          <w:ilvl w:val="0"/>
          <w:numId w:val="7"/>
        </w:numPr>
        <w:rPr>
          <w:rFonts w:ascii="Arial" w:hAnsi="Arial"/>
          <w:sz w:val="20"/>
        </w:rPr>
      </w:pPr>
      <w:r w:rsidRPr="005A2AB8">
        <w:rPr>
          <w:rFonts w:ascii="Arial" w:hAnsi="Arial"/>
          <w:sz w:val="20"/>
        </w:rPr>
        <w:t>Concealed Fasteners</w:t>
      </w:r>
    </w:p>
    <w:p w:rsidR="009D46DF" w:rsidRPr="005A2AB8" w:rsidRDefault="009D46DF" w:rsidP="009D46DF">
      <w:pPr>
        <w:pStyle w:val="ListParagraph"/>
        <w:rPr>
          <w:rFonts w:ascii="Arial" w:hAnsi="Arial"/>
          <w:sz w:val="20"/>
        </w:rPr>
      </w:pPr>
      <w:r w:rsidRPr="005A2AB8">
        <w:rPr>
          <w:rFonts w:ascii="Arial" w:hAnsi="Arial"/>
          <w:sz w:val="20"/>
        </w:rPr>
        <w:t xml:space="preserve">    Specifier will want to refer to drawings in this case.</w:t>
      </w:r>
    </w:p>
    <w:p w:rsidR="009D46DF" w:rsidRPr="005A2AB8" w:rsidRDefault="009D46DF">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9D46DF" w:rsidRPr="008A6627" w:rsidRDefault="009D46DF" w:rsidP="009D46DF">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5" w:history="1">
        <w:r w:rsidRPr="00455A7D">
          <w:rPr>
            <w:rStyle w:val="Hyperlink"/>
            <w:rFonts w:ascii="Arial" w:hAnsi="Arial"/>
            <w:sz w:val="20"/>
          </w:rPr>
          <w:t>color chart</w:t>
        </w:r>
      </w:hyperlink>
      <w:r w:rsidRPr="00455A7D">
        <w:rPr>
          <w:rFonts w:ascii="Arial" w:hAnsi="Arial"/>
          <w:color w:val="000000"/>
          <w:sz w:val="20"/>
        </w:rPr>
        <w:t>.</w:t>
      </w:r>
    </w:p>
    <w:p w:rsidR="009D46DF" w:rsidRDefault="009D46DF" w:rsidP="009D46DF">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9D46DF" w:rsidRDefault="009D46DF">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9D46DF" w:rsidRDefault="009D46DF" w:rsidP="009D46DF">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9D46DF" w:rsidRPr="005A2AB8" w:rsidRDefault="009D46DF">
      <w:pPr>
        <w:rPr>
          <w:rFonts w:ascii="Arial" w:hAnsi="Arial"/>
          <w:sz w:val="20"/>
        </w:rPr>
      </w:pPr>
    </w:p>
    <w:p w:rsidR="009D46DF" w:rsidRDefault="009D46DF">
      <w:pPr>
        <w:rPr>
          <w:rFonts w:ascii="Arial" w:hAnsi="Arial"/>
          <w:sz w:val="20"/>
        </w:rPr>
      </w:pPr>
    </w:p>
    <w:p w:rsidR="009D46DF" w:rsidRDefault="009D46DF">
      <w:pPr>
        <w:rPr>
          <w:rFonts w:ascii="Arial" w:hAnsi="Arial"/>
          <w:sz w:val="20"/>
        </w:rPr>
      </w:pPr>
    </w:p>
    <w:p w:rsidR="009D46DF" w:rsidRDefault="009D46DF">
      <w:pPr>
        <w:rPr>
          <w:rFonts w:ascii="Arial" w:hAnsi="Arial"/>
          <w:sz w:val="20"/>
        </w:rPr>
      </w:pPr>
    </w:p>
    <w:p w:rsidR="009D46DF" w:rsidRDefault="009D46DF">
      <w:pPr>
        <w:rPr>
          <w:rFonts w:ascii="Arial" w:hAnsi="Arial"/>
          <w:sz w:val="20"/>
        </w:rPr>
      </w:pPr>
    </w:p>
    <w:p w:rsidR="009D46DF" w:rsidRDefault="009D46DF">
      <w:pPr>
        <w:rPr>
          <w:rFonts w:ascii="Arial" w:hAnsi="Arial"/>
          <w:sz w:val="20"/>
        </w:rPr>
      </w:pPr>
    </w:p>
    <w:p w:rsidR="009D46DF" w:rsidRDefault="009D46DF">
      <w:pPr>
        <w:rPr>
          <w:rFonts w:ascii="Arial" w:hAnsi="Arial"/>
          <w:sz w:val="20"/>
        </w:rPr>
      </w:pPr>
    </w:p>
    <w:p w:rsidR="009D46DF" w:rsidRPr="005A2AB8" w:rsidRDefault="009D46DF">
      <w:pPr>
        <w:rPr>
          <w:rFonts w:ascii="Arial" w:hAnsi="Arial"/>
          <w:sz w:val="20"/>
        </w:rPr>
      </w:pPr>
    </w:p>
    <w:sectPr w:rsidR="009D46DF" w:rsidRPr="005A2AB8" w:rsidSect="00276DF5">
      <w:footerReference w:type="default" r:id="rId16"/>
      <w:pgSz w:w="12240" w:h="15840"/>
      <w:pgMar w:top="720" w:right="1440" w:bottom="90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F3" w:rsidRDefault="00584DF3">
      <w:pPr>
        <w:spacing w:after="0" w:line="240" w:lineRule="auto"/>
      </w:pPr>
      <w:r>
        <w:separator/>
      </w:r>
    </w:p>
  </w:endnote>
  <w:endnote w:type="continuationSeparator" w:id="0">
    <w:p w:rsidR="00584DF3" w:rsidRDefault="0058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DF" w:rsidRPr="00AF2148" w:rsidRDefault="009D46DF" w:rsidP="009D46DF">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9B583E">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9B583E">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2 ¾" WALL PANEL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F3" w:rsidRDefault="00584DF3">
      <w:pPr>
        <w:spacing w:after="0" w:line="240" w:lineRule="auto"/>
      </w:pPr>
      <w:r>
        <w:separator/>
      </w:r>
    </w:p>
  </w:footnote>
  <w:footnote w:type="continuationSeparator" w:id="0">
    <w:p w:rsidR="00584DF3" w:rsidRDefault="00584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0B487C"/>
    <w:rsid w:val="000E7685"/>
    <w:rsid w:val="00276DF5"/>
    <w:rsid w:val="00584DF3"/>
    <w:rsid w:val="009A7E6F"/>
    <w:rsid w:val="009B583E"/>
    <w:rsid w:val="009D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DaylightModelin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spec/lt-shgc.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t-shgc.htm" TargetMode="External"/><Relationship Id="rId5" Type="http://schemas.openxmlformats.org/officeDocument/2006/relationships/webSettings" Target="webSettings.xml"/><Relationship Id="rId15" Type="http://schemas.openxmlformats.org/officeDocument/2006/relationships/hyperlink" Target="http://www.kalwall.com/colorchip.htm" TargetMode="External"/><Relationship Id="rId10" Type="http://schemas.openxmlformats.org/officeDocument/2006/relationships/hyperlink" Target="http://www.daylightmodeling.com" TargetMode="External"/><Relationship Id="rId4" Type="http://schemas.openxmlformats.org/officeDocument/2006/relationships/settings" Target="settings.xml"/><Relationship Id="rId9" Type="http://schemas.openxmlformats.org/officeDocument/2006/relationships/hyperlink" Target="http://www.kalwall.com/spec/leed-wall-spec.doc" TargetMode="External"/><Relationship Id="rId14" Type="http://schemas.openxmlformats.org/officeDocument/2006/relationships/hyperlink" Target="http://www.kalwall.com/spec/nf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5938</CharactersWithSpaces>
  <SharedDoc>false</SharedDoc>
  <HLinks>
    <vt:vector size="66" baseType="variant">
      <vt:variant>
        <vt:i4>5177364</vt:i4>
      </vt:variant>
      <vt:variant>
        <vt:i4>30</vt:i4>
      </vt:variant>
      <vt:variant>
        <vt:i4>0</vt:i4>
      </vt:variant>
      <vt:variant>
        <vt:i4>5</vt:i4>
      </vt:variant>
      <vt:variant>
        <vt:lpwstr>http://www.kalwall.com/colorchip.htm</vt:lpwstr>
      </vt:variant>
      <vt:variant>
        <vt:lpwstr/>
      </vt:variant>
      <vt:variant>
        <vt:i4>1441809</vt:i4>
      </vt:variant>
      <vt:variant>
        <vt:i4>27</vt:i4>
      </vt:variant>
      <vt:variant>
        <vt:i4>0</vt:i4>
      </vt:variant>
      <vt:variant>
        <vt:i4>5</vt:i4>
      </vt:variant>
      <vt:variant>
        <vt:lpwstr>http://www.kalwall.com/spec/nfrc.htm</vt:lpwstr>
      </vt:variant>
      <vt:variant>
        <vt:lpwstr/>
      </vt:variant>
      <vt:variant>
        <vt:i4>5374020</vt:i4>
      </vt:variant>
      <vt:variant>
        <vt:i4>24</vt:i4>
      </vt:variant>
      <vt:variant>
        <vt:i4>0</vt:i4>
      </vt:variant>
      <vt:variant>
        <vt:i4>5</vt:i4>
      </vt:variant>
      <vt:variant>
        <vt:lpwstr>http://www.daylightmodeling.com/</vt:lpwstr>
      </vt:variant>
      <vt:variant>
        <vt:lpwstr/>
      </vt:variant>
      <vt:variant>
        <vt:i4>2883701</vt:i4>
      </vt:variant>
      <vt:variant>
        <vt:i4>21</vt:i4>
      </vt:variant>
      <vt:variant>
        <vt:i4>0</vt:i4>
      </vt:variant>
      <vt:variant>
        <vt:i4>5</vt:i4>
      </vt:variant>
      <vt:variant>
        <vt:lpwstr>http://www.kalwall.com/spec/lt-shgc.htm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7143546</vt:i4>
      </vt:variant>
      <vt:variant>
        <vt:i4>15</vt:i4>
      </vt:variant>
      <vt:variant>
        <vt:i4>0</vt:i4>
      </vt:variant>
      <vt:variant>
        <vt:i4>5</vt:i4>
      </vt:variant>
      <vt:variant>
        <vt:lpwstr>http://www.kalwall.com/spec/windborne-wall-spec.doc</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3473449</vt:i4>
      </vt:variant>
      <vt:variant>
        <vt:i4>9</vt:i4>
      </vt:variant>
      <vt:variant>
        <vt:i4>0</vt:i4>
      </vt:variant>
      <vt:variant>
        <vt:i4>5</vt:i4>
      </vt:variant>
      <vt:variant>
        <vt:lpwstr>http://www.kalwall.com/spec/leed-wall-spec.doc</vt:lpwstr>
      </vt:variant>
      <vt:variant>
        <vt:lpwstr/>
      </vt:variant>
      <vt:variant>
        <vt:i4>5177431</vt:i4>
      </vt:variant>
      <vt:variant>
        <vt:i4>6</vt:i4>
      </vt:variant>
      <vt:variant>
        <vt:i4>0</vt:i4>
      </vt:variant>
      <vt:variant>
        <vt:i4>5</vt:i4>
      </vt:variant>
      <vt:variant>
        <vt:lpwstr>http://www.kalwall.com/kalwall100.htm</vt:lpwstr>
      </vt:variant>
      <vt:variant>
        <vt:lpwstr/>
      </vt:variant>
      <vt:variant>
        <vt:i4>6357026</vt:i4>
      </vt:variant>
      <vt:variant>
        <vt:i4>3</vt:i4>
      </vt:variant>
      <vt:variant>
        <vt:i4>0</vt:i4>
      </vt:variant>
      <vt:variant>
        <vt:i4>5</vt:i4>
      </vt:variant>
      <vt:variant>
        <vt:lpwstr>http://www.kalwall.com/spec/4-wall-spec.doc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2015-01-15T14:08:00Z</cp:lastPrinted>
  <dcterms:created xsi:type="dcterms:W3CDTF">2015-01-16T13:54:00Z</dcterms:created>
  <dcterms:modified xsi:type="dcterms:W3CDTF">2015-01-16T13:54:00Z</dcterms:modified>
</cp:coreProperties>
</file>